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2EFF" w:rsidTr="00432EFF">
        <w:tc>
          <w:tcPr>
            <w:tcW w:w="4785" w:type="dxa"/>
          </w:tcPr>
          <w:p w:rsidR="00432EFF" w:rsidRDefault="00432EFF" w:rsidP="00432EFF">
            <w:pPr>
              <w:spacing w:after="225" w:line="240" w:lineRule="atLeast"/>
              <w:textAlignment w:val="baseline"/>
              <w:outlineLvl w:val="0"/>
              <w:rPr>
                <w:rFonts w:ascii="Roboto" w:eastAsia="Times New Roman" w:hAnsi="Roboto" w:cs="Times New Roman"/>
                <w:color w:val="4C4C4C"/>
                <w:kern w:val="36"/>
                <w:sz w:val="30"/>
                <w:szCs w:val="30"/>
              </w:rPr>
            </w:pPr>
            <w:r w:rsidRPr="00432EFF">
              <w:rPr>
                <w:rFonts w:ascii="Roboto" w:eastAsia="Times New Roman" w:hAnsi="Roboto" w:cs="Times New Roman"/>
                <w:noProof/>
                <w:color w:val="4C4C4C"/>
                <w:kern w:val="36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32EFF" w:rsidRDefault="00432EFF" w:rsidP="00432EFF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</w:p>
          <w:p w:rsidR="00432EFF" w:rsidRPr="00432EFF" w:rsidRDefault="00432EFF" w:rsidP="00432EFF">
            <w:pPr>
              <w:shd w:val="clear" w:color="auto" w:fill="FFFFFF"/>
              <w:spacing w:after="225" w:line="2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  <w:r w:rsidRPr="00432EFF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Новые правила сноса старого дома</w:t>
            </w:r>
          </w:p>
        </w:tc>
      </w:tr>
    </w:tbl>
    <w:p w:rsid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432EFF">
        <w:rPr>
          <w:rFonts w:ascii="Times New Roman" w:eastAsia="Times New Roman" w:hAnsi="Times New Roman" w:cs="Times New Roman"/>
          <w:i/>
          <w:sz w:val="28"/>
          <w:szCs w:val="28"/>
        </w:rPr>
        <w:t>Росреестра</w:t>
      </w:r>
      <w:proofErr w:type="spellEnd"/>
      <w:r w:rsidRPr="00432EFF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Курской области информирует.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Изменения, внесенные с 4 августа 2018 года в Градостроительный кодекс, затронули, в том числе и процедуру сноса объекта капитального строительства. Данные изменения не распространяются на случаи строительства нового объекта капитального строительства взамен старого и на реконструкцию существующего объекта недвижимости.</w:t>
      </w:r>
    </w:p>
    <w:p w:rsidR="00751D44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Снос объекта капитального строительства – это ликвидация объекта капитального строительства путем разрушения, разборки или демонтажа объекта. Так, если снос здания осуществляется на основании решения собственника этого объекта, необходим проект организации по сносу. </w:t>
      </w:r>
    </w:p>
    <w:p w:rsid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Проект организации по сносу не требуется в случае сноса гаража на земельном участке, не предназначенном для предпринимательской деятельности, а также в случае сноса жилых и садовых домиков, расположенных на земельных участках, предназначенных для садоводства, а также в случае сноса хозяйственных построек, строений и сооружений вспомогательного использования.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организации работ по сносу не нужен при сносе: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гаража на земельном участке, предоставленном физическому лицу для целей, не связанных с осуществлением предпринимательской деятельности, или сносе на садовом земельном участке жилого дома, садового дома, хозяйственных построек;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 ИЖС;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объектов, не являющихся объектами капитального строительства;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строений и сооружений вспомогательного использования.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случаях застройщик по собственной инициативе вправе обеспечить подготовку проекта организации работ по сносу;</w:t>
      </w:r>
    </w:p>
    <w:p w:rsidR="00751D44" w:rsidRDefault="00751D44" w:rsidP="00751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сносе объекта капитального строительства в целях строительства нового объекта капитального строительства, реконструкции либо если работы по сносу начаты до 04.08.2018 и проводятся не в связи с реконструкцией или строительством нового объекта проект организации работ по сносу также не требуется. Снос осуществляется в соответствии с проектной документацией на строительство (реконструкцию).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Перед началом работ объект, который подлежит сносу, необходимо отключить от сетей инженерно-технического обеспечения, подтвердив это актом, подписанным организацией, осуществляющей эксплуатацию соответствующих сетей. Также необходимо принять меры по организации мероприятий по утилизации строительного мусора.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позднее, чем за семь рабочих дней до начала сноса, собственнику необходимо предоставить в органы местного самоуправления поселения, либо городского округа по месту нахождения объекта капитального строительства, уведомление о планируемом сносе объекта капитального строительства. Сделать это можно посредством личного обращения, через МФЦ, либо почтовым отправлением или с помощью Единого портала государственных и муниципальных услуг. К уведомлению необходимо приложить материалы обследования объекта и проект (если он требуется).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самоуправления, после проверки всех приложенных к уведомлению документов, в течение семи рабочих дней, обеспечивает размещение данных документов в информационной системе обеспечения градостроительной деятельности, а также уведомляет о таком размещении орган регионального государственного строительного надзора.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>После завершения работ по сносу объекта капитального строительства собственнику в течение семи рабочих дней необходимо отправить в орган местного самоуправление уведомление о завершении сноса объекта капитального строительства.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Далее, для снятия ликвидированного объекта с кадастрового учета </w:t>
      </w:r>
      <w:r w:rsidR="00751D44">
        <w:rPr>
          <w:rFonts w:ascii="Times New Roman" w:eastAsia="Times New Roman" w:hAnsi="Times New Roman" w:cs="Times New Roman"/>
          <w:sz w:val="28"/>
          <w:szCs w:val="28"/>
        </w:rPr>
        <w:t>одновременной</w:t>
      </w: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прекращения права на него необходимо будет обратиться к кадастровому инженеру для подготовки акта обследования, который будет являться документом, подтверждающим прекращение существования объекта недвижимости.</w:t>
      </w:r>
    </w:p>
    <w:p w:rsidR="00432EFF" w:rsidRPr="00432EFF" w:rsidRDefault="00432EFF" w:rsidP="00432E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После того, как будет подготовлен акт обследования, можно подавать </w:t>
      </w:r>
      <w:r w:rsidR="00751D4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</w:t>
      </w:r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заявление в одном из офисов МФЦ или посредством официального портала </w:t>
      </w:r>
      <w:proofErr w:type="spellStart"/>
      <w:r w:rsidRPr="00432EFF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432E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32EFF">
        <w:rPr>
          <w:rFonts w:ascii="Times New Roman" w:eastAsia="Times New Roman" w:hAnsi="Times New Roman" w:cs="Times New Roman"/>
          <w:sz w:val="28"/>
          <w:szCs w:val="28"/>
        </w:rPr>
        <w:t>rosreestr.ru</w:t>
      </w:r>
      <w:proofErr w:type="spellEnd"/>
      <w:r w:rsidRPr="00432EFF">
        <w:rPr>
          <w:rFonts w:ascii="Times New Roman" w:eastAsia="Times New Roman" w:hAnsi="Times New Roman" w:cs="Times New Roman"/>
          <w:sz w:val="28"/>
          <w:szCs w:val="28"/>
        </w:rPr>
        <w:t>). 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 Процедура снятия с кадастрового учета является завершенной только после того, как заявителю будет выдана выписка из Единого государственного реестра недвижимости, свидетельствующая о том, что объект недвижимости больше не числится в государственном кадастре недвижимости.</w:t>
      </w:r>
    </w:p>
    <w:p w:rsidR="001E6FF7" w:rsidRDefault="001E6FF7"/>
    <w:sectPr w:rsidR="001E6FF7" w:rsidSect="00F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EFF"/>
    <w:rsid w:val="001E6FF7"/>
    <w:rsid w:val="00432EFF"/>
    <w:rsid w:val="00751D44"/>
    <w:rsid w:val="00F1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1B"/>
  </w:style>
  <w:style w:type="paragraph" w:styleId="1">
    <w:name w:val="heading 1"/>
    <w:basedOn w:val="a"/>
    <w:link w:val="10"/>
    <w:uiPriority w:val="9"/>
    <w:qFormat/>
    <w:rsid w:val="0043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32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32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Юлия Валерьевна</dc:creator>
  <cp:keywords/>
  <dc:description/>
  <cp:lastModifiedBy>Азарова Юлия Валерьевна</cp:lastModifiedBy>
  <cp:revision>3</cp:revision>
  <cp:lastPrinted>2019-01-22T11:33:00Z</cp:lastPrinted>
  <dcterms:created xsi:type="dcterms:W3CDTF">2019-01-21T06:50:00Z</dcterms:created>
  <dcterms:modified xsi:type="dcterms:W3CDTF">2019-01-22T11:33:00Z</dcterms:modified>
</cp:coreProperties>
</file>